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235" w:rsidRPr="00C71010" w:rsidRDefault="00F10235" w:rsidP="00F10235">
      <w:pPr>
        <w:ind w:left="5670"/>
        <w:jc w:val="both"/>
        <w:rPr>
          <w:rFonts w:ascii="Times New Roman" w:hAnsi="Times New Roman"/>
        </w:rPr>
      </w:pPr>
      <w:r w:rsidRPr="00C71010">
        <w:rPr>
          <w:rFonts w:ascii="Times New Roman" w:hAnsi="Times New Roman"/>
        </w:rPr>
        <w:t>Приложение № 5 към чл. 4, ал. 1 от Наредбата за ОВОС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10235" w:rsidRPr="003A17C1" w:rsidTr="006C540B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235" w:rsidRPr="003A17C1" w:rsidRDefault="00F10235" w:rsidP="006C540B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3A17C1">
              <w:rPr>
                <w:rFonts w:ascii="Times New Roman" w:hAnsi="Times New Roman"/>
                <w:b/>
              </w:rPr>
              <w:t>ДО</w:t>
            </w:r>
          </w:p>
          <w:p w:rsidR="00F10235" w:rsidRPr="00BE65EF" w:rsidRDefault="00F10235" w:rsidP="006C540B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</w:rPr>
              <w:t>КМЕТА НА ОБЩИНА БЯЛА СЛАТИНА</w:t>
            </w:r>
          </w:p>
          <w:p w:rsidR="00F10235" w:rsidRDefault="00F10235" w:rsidP="006C540B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Инж. </w:t>
            </w:r>
            <w:r>
              <w:rPr>
                <w:rFonts w:ascii="Times New Roman" w:hAnsi="Times New Roman"/>
                <w:b/>
              </w:rPr>
              <w:t>ИВО ЦЕНОВ ЦВЕТКОВ</w:t>
            </w:r>
          </w:p>
          <w:p w:rsidR="00F10235" w:rsidRPr="00BE65EF" w:rsidRDefault="00F10235" w:rsidP="006C540B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lang w:val="en-GB"/>
              </w:rPr>
            </w:pP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F10235" w:rsidRPr="00BE65EF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F10235" w:rsidRPr="006E0935" w:rsidRDefault="00F10235" w:rsidP="006C540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E0935">
              <w:rPr>
                <w:rFonts w:ascii="Times New Roman" w:hAnsi="Times New Roman"/>
                <w:b/>
              </w:rPr>
              <w:t>УВЕДОМЛЕНИЕ</w:t>
            </w:r>
          </w:p>
          <w:p w:rsidR="00F10235" w:rsidRPr="006E0935" w:rsidRDefault="00F10235" w:rsidP="006C540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E0935">
              <w:rPr>
                <w:rFonts w:ascii="Times New Roman" w:hAnsi="Times New Roman"/>
                <w:b/>
              </w:rPr>
              <w:t>за инвестиционно предложение</w:t>
            </w:r>
          </w:p>
          <w:p w:rsidR="00F10235" w:rsidRPr="003A17C1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 </w:t>
            </w:r>
          </w:p>
          <w:p w:rsidR="00F10235" w:rsidRDefault="00F10235" w:rsidP="006C540B">
            <w:pPr>
              <w:spacing w:before="120"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18EA">
              <w:rPr>
                <w:rFonts w:ascii="Times New Roman" w:hAnsi="Times New Roman"/>
                <w:b/>
                <w:bCs/>
              </w:rPr>
              <w:t>НИКОЛАЙ ТОДОРОВ ЗДРАВКОВ</w:t>
            </w:r>
            <w:r>
              <w:rPr>
                <w:rFonts w:ascii="Times New Roman" w:hAnsi="Times New Roman"/>
              </w:rPr>
              <w:t xml:space="preserve"> – Управител на</w:t>
            </w:r>
            <w:r w:rsidRPr="00F318EA">
              <w:rPr>
                <w:rFonts w:ascii="Times New Roman" w:hAnsi="Times New Roman"/>
                <w:b/>
                <w:bCs/>
              </w:rPr>
              <w:t>„ЛАЙТ ИНВЕСТМЪНТ“ ООД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</w:p>
          <w:p w:rsidR="00F10235" w:rsidRPr="003A17C1" w:rsidRDefault="00F10235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F318EA">
              <w:rPr>
                <w:rFonts w:ascii="Times New Roman" w:hAnsi="Times New Roman"/>
              </w:rPr>
              <w:t>със седалище и адрес на управление гр. София, п. код 1124, район „Средец“, ул. „Янтра“ №3Б</w:t>
            </w:r>
            <w:r>
              <w:rPr>
                <w:rFonts w:ascii="Times New Roman" w:hAnsi="Times New Roman"/>
              </w:rPr>
              <w:t xml:space="preserve">, </w:t>
            </w:r>
            <w:r w:rsidRPr="00F318EA">
              <w:rPr>
                <w:rFonts w:ascii="Times New Roman" w:hAnsi="Times New Roman"/>
                <w:b/>
                <w:bCs/>
              </w:rPr>
              <w:t>ЕИК 175129362</w:t>
            </w:r>
            <w:r w:rsidRPr="00F318E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тел. за контакт 0888 72 80 67</w:t>
            </w:r>
            <w:r w:rsidRPr="00F318E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10235" w:rsidRPr="003A17C1" w:rsidRDefault="00F10235" w:rsidP="006C54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F10235" w:rsidRPr="003A17C1" w:rsidRDefault="00F10235" w:rsidP="006C540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 xml:space="preserve">Пълен пощенски адрес: </w:t>
            </w:r>
            <w:r w:rsidRPr="00F318EA">
              <w:rPr>
                <w:rFonts w:ascii="Times New Roman" w:hAnsi="Times New Roman"/>
              </w:rPr>
              <w:t>гр. София, п. код 1124, район „Средец“, ул. „Янтра“ №3Б</w:t>
            </w:r>
          </w:p>
          <w:p w:rsidR="00F10235" w:rsidRPr="00F318EA" w:rsidRDefault="00F10235" w:rsidP="006C540B">
            <w:pPr>
              <w:spacing w:before="120"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3A17C1">
              <w:rPr>
                <w:rFonts w:ascii="Times New Roman" w:hAnsi="Times New Roman"/>
              </w:rPr>
              <w:t xml:space="preserve">Телефон, факс и ел. поща (е-mail):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</w:instrText>
            </w:r>
            <w:r w:rsidRPr="00F318EA">
              <w:rPr>
                <w:rFonts w:ascii="Times New Roman" w:hAnsi="Times New Roman"/>
              </w:rPr>
              <w:instrText>liteinvestment@iandgbrokers.com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Hyperlink"/>
                <w:rFonts w:ascii="Times New Roman" w:hAnsi="Times New Roman"/>
              </w:rPr>
              <w:t>liteinvestment@iandgbrokers.com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en-US"/>
              </w:rPr>
              <w:t>manzelova@gmail.com</w:t>
            </w:r>
          </w:p>
          <w:p w:rsidR="00F10235" w:rsidRDefault="00F10235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3A17C1">
              <w:rPr>
                <w:rFonts w:ascii="Times New Roman" w:hAnsi="Times New Roman"/>
              </w:rPr>
              <w:t xml:space="preserve">Управител или изпълнителен директор на фирмата възложител: </w:t>
            </w:r>
          </w:p>
          <w:p w:rsidR="00F10235" w:rsidRPr="003A17C1" w:rsidRDefault="00F10235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F318EA">
              <w:rPr>
                <w:rFonts w:ascii="Times New Roman" w:hAnsi="Times New Roman"/>
                <w:b/>
                <w:bCs/>
              </w:rPr>
              <w:t>НИКОЛАЙ ТОДОРОВ ЗДРАВКОВ</w:t>
            </w:r>
            <w:r>
              <w:rPr>
                <w:rFonts w:ascii="Times New Roman" w:hAnsi="Times New Roman"/>
              </w:rPr>
              <w:t xml:space="preserve"> - Управител</w:t>
            </w:r>
          </w:p>
          <w:p w:rsidR="00F10235" w:rsidRPr="00A825C6" w:rsidRDefault="00F10235" w:rsidP="006C540B">
            <w:pPr>
              <w:spacing w:before="80" w:after="0" w:line="360" w:lineRule="auto"/>
              <w:ind w:firstLine="283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 xml:space="preserve">Лице за контакти: </w:t>
            </w:r>
            <w:r w:rsidRPr="00F318EA">
              <w:rPr>
                <w:rFonts w:ascii="Times New Roman" w:hAnsi="Times New Roman"/>
              </w:rPr>
              <w:t>МАРИНА МАРИНОВА МЪНЗЕЛОВА</w:t>
            </w:r>
            <w:r>
              <w:rPr>
                <w:rFonts w:ascii="Times New Roman" w:hAnsi="Times New Roman"/>
              </w:rPr>
              <w:t xml:space="preserve"> 0888 72 80 67 </w:t>
            </w:r>
          </w:p>
          <w:p w:rsidR="00F10235" w:rsidRDefault="00F10235" w:rsidP="006C540B">
            <w:pPr>
              <w:spacing w:before="80"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</w:p>
          <w:p w:rsidR="00F10235" w:rsidRPr="003A17C1" w:rsidRDefault="00F10235" w:rsidP="006C540B">
            <w:pPr>
              <w:spacing w:before="80"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3A17C1"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ВАЖАЕМИ ГОСПОДИН  КМЕТ</w:t>
            </w:r>
            <w:r w:rsidRPr="003A17C1">
              <w:rPr>
                <w:rFonts w:ascii="Times New Roman" w:hAnsi="Times New Roman"/>
                <w:b/>
              </w:rPr>
              <w:t>,</w:t>
            </w:r>
          </w:p>
          <w:p w:rsidR="00F10235" w:rsidRPr="003A17C1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3A17C1">
              <w:rPr>
                <w:rFonts w:ascii="Times New Roman" w:hAnsi="Times New Roman"/>
              </w:rPr>
              <w:t xml:space="preserve">Уведомяваме Ви, че </w:t>
            </w:r>
            <w:r w:rsidRPr="00F318EA">
              <w:rPr>
                <w:rFonts w:ascii="Times New Roman" w:hAnsi="Times New Roman"/>
                <w:b/>
                <w:bCs/>
              </w:rPr>
              <w:t>„ЛАЙТ ИНВЕСТМЪНТ“ ООД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 xml:space="preserve">има следното инвестиционно предложение: </w:t>
            </w:r>
          </w:p>
          <w:p w:rsidR="00F10235" w:rsidRPr="00333CA8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  <w:r w:rsidRPr="00333CA8">
              <w:rPr>
                <w:rFonts w:ascii="Times New Roman" w:hAnsi="Times New Roman"/>
                <w:b/>
                <w:bCs/>
              </w:rPr>
              <w:t>КТП 20/800 за захранване на „Фотоволтаична централа“ в ПИ 07702.310.55 по КК на                       гр. Бяла Слатина, общ. Бяла Слатина</w:t>
            </w:r>
          </w:p>
          <w:p w:rsidR="00F10235" w:rsidRPr="003A17C1" w:rsidRDefault="00F10235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  <w:u w:val="single"/>
              </w:rPr>
              <w:t>Характеристика на инвестиционното предложение:</w:t>
            </w:r>
          </w:p>
          <w:p w:rsidR="00F10235" w:rsidRDefault="00F10235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F10235" w:rsidRPr="003A17C1" w:rsidRDefault="00F10235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1. Резюме на предложението</w:t>
            </w:r>
          </w:p>
          <w:p w:rsidR="00F10235" w:rsidRPr="00333CA8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Предмет на Инвестиционното предложение е доставката и монтажът на  НОВ КОМПЛЕКТЕН ТРАНСФОРМАТОРЕН ПОСТ /КТП/ 20/0,4 </w:t>
            </w:r>
            <w:r>
              <w:rPr>
                <w:rFonts w:ascii="Times New Roman" w:hAnsi="Times New Roman"/>
                <w:lang w:val="en-US"/>
              </w:rPr>
              <w:t>KVA</w:t>
            </w:r>
            <w:r>
              <w:rPr>
                <w:rFonts w:ascii="Times New Roman" w:hAnsi="Times New Roman"/>
              </w:rPr>
              <w:t xml:space="preserve"> с единична мощност до 800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kVa</w:t>
            </w:r>
            <w:proofErr w:type="spellEnd"/>
            <w:r>
              <w:rPr>
                <w:rFonts w:ascii="Times New Roman" w:hAnsi="Times New Roman"/>
              </w:rPr>
              <w:t xml:space="preserve">. Предложението </w:t>
            </w:r>
            <w:r>
              <w:rPr>
                <w:rFonts w:ascii="Times New Roman" w:hAnsi="Times New Roman"/>
              </w:rPr>
              <w:lastRenderedPageBreak/>
              <w:t>обхваща само самия трафопост, в това число всички уредби и инсталации за нормалното функциониране на трафопоста съгласно действащата нормативна уредба.</w:t>
            </w:r>
          </w:p>
          <w:p w:rsidR="00F10235" w:rsidRPr="003A17C1" w:rsidRDefault="00F10235" w:rsidP="006C540B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3A17C1">
              <w:rPr>
                <w:rFonts w:ascii="Times New Roman" w:hAnsi="Times New Roman"/>
                <w:i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F10235" w:rsidRDefault="00F10235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</w:p>
          <w:p w:rsidR="00F10235" w:rsidRPr="003A17C1" w:rsidRDefault="00F10235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Мястото, на което ще се ситуира самият трафопост /КТП/ е определено от скицата-виза издадена от Гл.архитект на общ. Бяла Слатина и е разположен в </w:t>
            </w:r>
            <w:r w:rsidRPr="007C5F4D">
              <w:rPr>
                <w:rFonts w:ascii="Times New Roman" w:hAnsi="Times New Roman"/>
              </w:rPr>
              <w:t xml:space="preserve">ПИ 07702.310.55 по КК на  гр. Бяла Слатина, </w:t>
            </w:r>
            <w:r>
              <w:rPr>
                <w:rFonts w:ascii="Times New Roman" w:hAnsi="Times New Roman"/>
              </w:rPr>
              <w:t>условията за присъединяване са определени от Електроразпределителното предприятие със съответното становище.</w:t>
            </w:r>
          </w:p>
          <w:p w:rsidR="00F10235" w:rsidRPr="000614A0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КТП е с размери в план 5,69 х 4,61м или с площ 26,23м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.  Височината е 2,09м от терена и е вкопан  в него на 60 см дълбочина.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КТП е предназначен за работа на открито при продължителен срок на употреба. Служи за захранване на жилищни сгради, административни сгради, промишлени сгради с напрежение 20/0,4/0,230 </w:t>
            </w:r>
            <w:r>
              <w:rPr>
                <w:rFonts w:ascii="Times New Roman" w:hAnsi="Times New Roman"/>
                <w:lang w:val="en-US"/>
              </w:rPr>
              <w:t>kV</w:t>
            </w:r>
            <w:r>
              <w:rPr>
                <w:rFonts w:ascii="Times New Roman" w:hAnsi="Times New Roman"/>
              </w:rPr>
              <w:t>/50</w:t>
            </w:r>
            <w:r>
              <w:rPr>
                <w:rFonts w:ascii="Times New Roman" w:hAnsi="Times New Roman"/>
                <w:lang w:val="en-US"/>
              </w:rPr>
              <w:t>Hz</w:t>
            </w:r>
            <w:r>
              <w:rPr>
                <w:rFonts w:ascii="Times New Roman" w:hAnsi="Times New Roman"/>
              </w:rPr>
              <w:t>.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Преназначен е за работа в пръстеновидни мрежи 20 </w:t>
            </w:r>
            <w:r>
              <w:rPr>
                <w:rFonts w:ascii="Times New Roman" w:hAnsi="Times New Roman"/>
                <w:lang w:val="en-US"/>
              </w:rPr>
              <w:t>kV</w:t>
            </w:r>
            <w:r>
              <w:rPr>
                <w:rFonts w:ascii="Times New Roman" w:hAnsi="Times New Roman"/>
              </w:rPr>
              <w:t xml:space="preserve"> като входящите и изходящи линии са кабелни. Условията, които обезпечават нормалната му работа са: Температура на околната среда от     -40°С до +40°С, отсъствие на токопроводими прахове, газове и пари. Взривобезопасна и пожаробезопасна среда.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За захранващите и изходящите кабели към и от КТП е изготвен самостоятелен Инвестиционен проект.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Разгледани са възможностите за монтаж на съоръженията в КТП и за използването на съоръженията по предназначение. Освен това за всяка една от мощностите е предвидена възможност, както за търговско, така и за контролно замерване на консумираната електрическа енергия. За всички използвани варианти използвания контейнер е един и същ.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Съоръженията в КТП отговарят на действащите понастоящем в Република България и в Европейския съюз стандарти. КТП ще се произведе съгласно </w:t>
            </w:r>
            <w:r>
              <w:rPr>
                <w:rFonts w:ascii="Times New Roman" w:hAnsi="Times New Roman"/>
                <w:lang w:val="en-US"/>
              </w:rPr>
              <w:t>EN</w:t>
            </w:r>
            <w:r>
              <w:rPr>
                <w:rFonts w:ascii="Times New Roman" w:hAnsi="Times New Roman"/>
              </w:rPr>
              <w:t xml:space="preserve"> 62 271-202 за произведени във фабрични условия комплектни трансформаторни постове високо/ниско напрежение. 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Разработеният КТП отговаря на изискванията поставени от „ЕРМ Запад“ ЕАД.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Контейнерът на КТП ще бъде стоманобетонен, изработен от висококачествени метални профили, с всички необходими хидро и топлоизолации.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КТП ще се състои от три сектора:</w:t>
            </w:r>
          </w:p>
          <w:p w:rsidR="00F10235" w:rsidRDefault="00F10235" w:rsidP="006C540B">
            <w:pPr>
              <w:numPr>
                <w:ilvl w:val="0"/>
                <w:numId w:val="1"/>
              </w:num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трансформатор</w:t>
            </w:r>
          </w:p>
          <w:p w:rsidR="00F10235" w:rsidRPr="00176D57" w:rsidRDefault="00F10235" w:rsidP="006C540B">
            <w:pPr>
              <w:numPr>
                <w:ilvl w:val="0"/>
                <w:numId w:val="1"/>
              </w:num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разпределителна уредба 20 </w:t>
            </w:r>
            <w:r>
              <w:rPr>
                <w:rFonts w:ascii="Times New Roman" w:hAnsi="Times New Roman"/>
                <w:lang w:val="en-US"/>
              </w:rPr>
              <w:t>kV</w:t>
            </w:r>
          </w:p>
          <w:p w:rsidR="00F10235" w:rsidRDefault="00F10235" w:rsidP="006C540B">
            <w:pPr>
              <w:numPr>
                <w:ilvl w:val="0"/>
                <w:numId w:val="1"/>
              </w:num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табла ниско напрежение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Секторът на трансформатора ще бъде разположен по средата, този сектор ще има две метални срещуположни врати, отварящи се навън. За същия е предвидена и естествена вентилация. Трансформаторът е маслен херметичен със система за охлаждане </w:t>
            </w:r>
            <w:r>
              <w:rPr>
                <w:rFonts w:ascii="Times New Roman" w:hAnsi="Times New Roman"/>
                <w:lang w:val="en-US"/>
              </w:rPr>
              <w:t>ONAN</w:t>
            </w:r>
            <w:r>
              <w:rPr>
                <w:rFonts w:ascii="Times New Roman" w:hAnsi="Times New Roman"/>
              </w:rPr>
              <w:t xml:space="preserve"> и без консерватори/разширителни съдове/. Вентилационните решетки са с отвори 5х5мм. За конкретния обект трансформаторът е с единична мощност до 800 </w:t>
            </w:r>
            <w:proofErr w:type="spellStart"/>
            <w:r>
              <w:rPr>
                <w:rFonts w:ascii="Times New Roman" w:hAnsi="Times New Roman"/>
                <w:lang w:val="en-US"/>
              </w:rPr>
              <w:t>kVa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Секторът за разпределителната уредба 20 </w:t>
            </w:r>
            <w:r>
              <w:rPr>
                <w:rFonts w:ascii="Times New Roman" w:hAnsi="Times New Roman"/>
                <w:lang w:val="en-US"/>
              </w:rPr>
              <w:t>kV</w:t>
            </w:r>
            <w:r>
              <w:rPr>
                <w:rFonts w:ascii="Times New Roman" w:hAnsi="Times New Roman"/>
              </w:rPr>
              <w:t xml:space="preserve"> е предназначен да побере шкафовете за комплектните разпределителни устройства -КРУ. Всички врати са по периметъра, метални и се отварят навън. В сектора на РУ има предвидено място за разширение, както и за монтаж на допълнителни входни и изходни полета. Връзката между КРУ и трансформатора ще се изпълни посредством  3 бр. кабели САХЕкТ 1х50мм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20 </w:t>
            </w:r>
            <w:r>
              <w:rPr>
                <w:rFonts w:ascii="Times New Roman" w:hAnsi="Times New Roman"/>
                <w:lang w:val="en-US"/>
              </w:rPr>
              <w:t>kV</w:t>
            </w:r>
            <w:r>
              <w:rPr>
                <w:rFonts w:ascii="Times New Roman" w:hAnsi="Times New Roman"/>
              </w:rPr>
              <w:t>-по един за всяка фаза. За осигуряване на безопастността е предвидена блокировка по време на експлоатацията. Предвидена е и възможност за захранване на бъдещи трафопостове в района.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Секторът за табла НН е аналогичен на този за КРу , но с по малки габарити. В него са монтирани входовете, изводите с разединители с  предпазителите, защитен стопяем предпазител за осветлението и електромерите за търговско и контролно мерене.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КТП е оборудван със заземителна инсталация. Тя ще изпълнява функциите и на работна и на защитна, както на персонала, така и на съоръженията. Същата ще бъде свързана към заземител с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lang w:val="en-US"/>
              </w:rPr>
              <w:t>&lt;</w:t>
            </w:r>
            <w:r>
              <w:rPr>
                <w:rFonts w:ascii="Times New Roman" w:hAnsi="Times New Roman"/>
              </w:rPr>
              <w:t xml:space="preserve"> 4 ом.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Осветителната инсталация е предвидена с луминисцентни лампи.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КТП ще бъде с масловодонепроницаема вана за улавяне на евентуално аварийно изтекло масло и херметични входове за кабелите средно напрежение. Взети са необходимите мерки за защита от наднормен шум.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Ще се копае максимална дълбочина 80см заради подложните слоеве и до здрава почва.</w:t>
            </w:r>
          </w:p>
          <w:p w:rsidR="00F10235" w:rsidRPr="000614A0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Няма да се ползва взрив.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</w:p>
          <w:p w:rsidR="00F10235" w:rsidRPr="003A17C1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</w:p>
          <w:p w:rsidR="00F10235" w:rsidRPr="003A17C1" w:rsidRDefault="00F10235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lastRenderedPageBreak/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Инвестиционното предложение подлежи на съгласувателен и разрешителен режим, съгласно Закона за устройство на територията /ЗУТ/.</w:t>
            </w:r>
          </w:p>
          <w:p w:rsidR="00F10235" w:rsidRPr="003A17C1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Одобряващият орган е Община Бяла Слатина.</w:t>
            </w:r>
          </w:p>
          <w:p w:rsidR="00F10235" w:rsidRDefault="00F10235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</w:p>
          <w:p w:rsidR="00F10235" w:rsidRPr="003A17C1" w:rsidRDefault="00F10235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4. Местоположение:</w:t>
            </w:r>
          </w:p>
          <w:p w:rsidR="00F10235" w:rsidRPr="003A17C1" w:rsidRDefault="00F10235" w:rsidP="006C540B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3A17C1">
              <w:rPr>
                <w:rFonts w:ascii="Times New Roman" w:hAnsi="Times New Roman"/>
                <w:i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F10235" w:rsidRPr="004D54A9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D54A9">
              <w:rPr>
                <w:rFonts w:ascii="Times New Roman" w:hAnsi="Times New Roman"/>
              </w:rPr>
              <w:t>Гр. Бяла Слатина, Община Бяла Слатина „</w:t>
            </w:r>
            <w:r w:rsidRPr="004D54A9">
              <w:rPr>
                <w:rFonts w:ascii="Times New Roman" w:hAnsi="Times New Roman"/>
                <w:lang w:val="en-US"/>
              </w:rPr>
              <w:t>I-</w:t>
            </w:r>
            <w:r w:rsidRPr="004D54A9">
              <w:rPr>
                <w:rFonts w:ascii="Times New Roman" w:hAnsi="Times New Roman"/>
              </w:rPr>
              <w:t>ви стопански двор“, находящ се в поземлен имот с идентификатор 07702.310.55 по кадастралната карта и кадастралните регистри, одобрени със Заповед РД-18-267/25.08.17г. на Изпълнителния директор на АГКК.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D54A9">
              <w:rPr>
                <w:rFonts w:ascii="Times New Roman" w:hAnsi="Times New Roman"/>
              </w:rPr>
              <w:t>Нотариален акт №14 том 3 рег. 1347 дело 410 от 12.04.2017г., издаден от Служба по вписванията гр. Бяла Слатина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D54A9">
              <w:rPr>
                <w:rFonts w:ascii="Times New Roman" w:hAnsi="Times New Roman"/>
              </w:rPr>
              <w:t>Не се засягат защитени територии и територии за опазване на обектите на културното наследство</w:t>
            </w:r>
            <w:r>
              <w:rPr>
                <w:rFonts w:ascii="Times New Roman" w:hAnsi="Times New Roman"/>
              </w:rPr>
              <w:t>.</w:t>
            </w:r>
          </w:p>
          <w:p w:rsidR="00F10235" w:rsidRPr="004D54A9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Инвестиционното предложение не води до промяна на съществуващата пътна инфраструктура.</w:t>
            </w:r>
          </w:p>
          <w:p w:rsidR="00F10235" w:rsidRPr="003A17C1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</w:p>
          <w:p w:rsidR="00F10235" w:rsidRPr="003A17C1" w:rsidRDefault="00F10235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F10235" w:rsidRPr="003A17C1" w:rsidRDefault="00F10235" w:rsidP="006C540B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3A17C1">
              <w:rPr>
                <w:rFonts w:ascii="Times New Roman" w:hAnsi="Times New Roman"/>
                <w:i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време на строителството</w:t>
            </w:r>
          </w:p>
          <w:p w:rsidR="00F10235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Строителни материали: бетон, армировка, тротоарни плочи, фасадни бои, кабели, обсадни тръби.</w:t>
            </w:r>
          </w:p>
          <w:p w:rsidR="00F10235" w:rsidRPr="003A17C1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Природни ресурси -трошен камък, пясък ,чакъл, </w:t>
            </w:r>
          </w:p>
          <w:p w:rsidR="00F10235" w:rsidRDefault="00F10235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</w:p>
          <w:p w:rsidR="00F10235" w:rsidRPr="003A17C1" w:rsidRDefault="00F10235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lastRenderedPageBreak/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F10235" w:rsidRPr="003A17C1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В процеса на работа не се очаква емитиране на опасни вещества, при които се осъществява или е възможен контакт с води.</w:t>
            </w:r>
          </w:p>
          <w:p w:rsidR="00F10235" w:rsidRDefault="00F10235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F10235" w:rsidRPr="003A17C1" w:rsidRDefault="00F10235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7. Очаквани общи емисии на вредни вещества във въздуха по замърсители:</w:t>
            </w:r>
          </w:p>
          <w:p w:rsidR="00F10235" w:rsidRPr="003A17C1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По време на строителството се очаква образуването на емисии на вредни вещества от строителна, пътно-транспортна техника.</w:t>
            </w:r>
          </w:p>
          <w:p w:rsidR="00F10235" w:rsidRDefault="00F10235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F10235" w:rsidRPr="003A17C1" w:rsidRDefault="00F10235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8. Отпадъци, които се очаква да се генерират, и предвиждания за тяхното третиране:</w:t>
            </w:r>
          </w:p>
          <w:p w:rsidR="00F10235" w:rsidRPr="003A17C1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Отпадъците, които се очакват са от строителните изкопни дейности, които ще бъдат вложени на площадката за обратен насип и оформяне на вертикалната планировка</w:t>
            </w:r>
          </w:p>
          <w:p w:rsidR="00F10235" w:rsidRDefault="00F10235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F10235" w:rsidRPr="003A17C1" w:rsidRDefault="00F10235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9. Отпадъчни води:</w:t>
            </w:r>
          </w:p>
          <w:p w:rsidR="00F10235" w:rsidRPr="003A17C1" w:rsidRDefault="00F10235" w:rsidP="006C540B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3A17C1">
              <w:rPr>
                <w:rFonts w:ascii="Times New Roman" w:hAnsi="Times New Roman"/>
                <w:i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F10235" w:rsidRPr="003A17C1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Инвестиционното предложение не води до генериране на допълнителни количества отпадъчни води.</w:t>
            </w:r>
          </w:p>
          <w:p w:rsidR="00F10235" w:rsidRDefault="00F10235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</w:p>
          <w:p w:rsidR="00F10235" w:rsidRPr="003A17C1" w:rsidRDefault="00F10235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F10235" w:rsidRPr="003A17C1" w:rsidRDefault="00F10235" w:rsidP="006C540B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3A17C1">
              <w:rPr>
                <w:rFonts w:ascii="Times New Roman" w:hAnsi="Times New Roman"/>
                <w:i/>
              </w:rPr>
              <w:t xml:space="preserve">(в случаите </w:t>
            </w:r>
            <w:r w:rsidRPr="003A17C1">
              <w:rPr>
                <w:rFonts w:ascii="Times New Roman" w:hAnsi="Times New Roman"/>
                <w:i/>
                <w:u w:val="single"/>
              </w:rPr>
              <w:t>по чл. 99б ЗООС</w:t>
            </w:r>
            <w:r w:rsidRPr="003A17C1">
              <w:rPr>
                <w:rFonts w:ascii="Times New Roman" w:hAnsi="Times New Roman"/>
                <w:i/>
              </w:rPr>
              <w:t xml:space="preserve">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F10235" w:rsidRPr="003A17C1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Не се предвижда работа и съхраняване на опасни химически вещества след реализиране на Инвестиционното предложение</w:t>
            </w:r>
          </w:p>
          <w:p w:rsidR="00F10235" w:rsidRDefault="00F10235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F10235" w:rsidRPr="003A17C1" w:rsidRDefault="00F10235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3A17C1">
              <w:rPr>
                <w:rFonts w:ascii="Times New Roman" w:hAnsi="Times New Roman"/>
              </w:rPr>
              <w:t xml:space="preserve">Моля да ни информирате за необходимите действия, които трябва да предприемем, по реда на глава шеста </w:t>
            </w:r>
            <w:r>
              <w:rPr>
                <w:rFonts w:ascii="Times New Roman" w:hAnsi="Times New Roman"/>
              </w:rPr>
              <w:t xml:space="preserve">от </w:t>
            </w:r>
            <w:r w:rsidRPr="003A17C1">
              <w:rPr>
                <w:rFonts w:ascii="Times New Roman" w:hAnsi="Times New Roman"/>
              </w:rPr>
              <w:t xml:space="preserve">ЗООС. </w:t>
            </w:r>
          </w:p>
          <w:p w:rsidR="00F10235" w:rsidRDefault="00F10235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F10235" w:rsidRPr="003A17C1" w:rsidRDefault="00F10235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F10235" w:rsidRPr="003A17C1" w:rsidRDefault="00F10235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F10235" w:rsidRPr="003A17C1" w:rsidRDefault="00F10235" w:rsidP="006C540B">
            <w:pPr>
              <w:spacing w:before="80" w:after="0" w:line="36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3A17C1">
              <w:rPr>
                <w:rFonts w:ascii="Times New Roman" w:hAnsi="Times New Roman"/>
                <w:b/>
                <w:u w:val="single"/>
              </w:rPr>
              <w:t>Прилагам</w:t>
            </w:r>
            <w:r w:rsidRPr="003A17C1">
              <w:rPr>
                <w:rFonts w:ascii="Times New Roman" w:hAnsi="Times New Roman"/>
                <w:b/>
              </w:rPr>
              <w:t>:</w:t>
            </w:r>
          </w:p>
          <w:p w:rsidR="00F10235" w:rsidRPr="00CC76BB" w:rsidRDefault="00F10235" w:rsidP="006C540B">
            <w:pPr>
              <w:spacing w:before="240" w:after="0" w:line="36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3A17C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Копие от</w:t>
            </w:r>
            <w:r w:rsidRPr="003A17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писмо до Община Бяла Слатина</w:t>
            </w:r>
            <w:r w:rsidRPr="003A17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 </w:t>
            </w:r>
            <w:r w:rsidRPr="003A17C1">
              <w:rPr>
                <w:rFonts w:ascii="Times New Roman" w:hAnsi="Times New Roman"/>
              </w:rPr>
              <w:t xml:space="preserve"> обявяване на инвестиционното предложение на интернет страницата на </w:t>
            </w:r>
            <w:r>
              <w:rPr>
                <w:rFonts w:ascii="Times New Roman" w:hAnsi="Times New Roman"/>
              </w:rPr>
              <w:t>Общината</w:t>
            </w:r>
            <w:r w:rsidRPr="003A17C1">
              <w:rPr>
                <w:rFonts w:ascii="Times New Roman" w:hAnsi="Times New Roman"/>
              </w:rPr>
              <w:t xml:space="preserve">, </w:t>
            </w:r>
          </w:p>
          <w:p w:rsidR="00F10235" w:rsidRPr="003A17C1" w:rsidRDefault="00F10235" w:rsidP="006C540B">
            <w:pPr>
              <w:spacing w:before="24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D54A9">
              <w:rPr>
                <w:rFonts w:ascii="Times New Roman" w:hAnsi="Times New Roman"/>
              </w:rPr>
              <w:t>Нотариален акт №14 том 3 рег. 1347 дело 410 от 12.04.2017г., издаден от Служба по вписванията гр. Бяла Слатина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F10235" w:rsidRDefault="00F10235" w:rsidP="006C540B">
            <w:pPr>
              <w:spacing w:before="24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Скица-виза № 15-401933-13.04.2022г за изграждане на КТП в  ПИ 07702.310.55-1 стр.</w:t>
            </w:r>
          </w:p>
          <w:p w:rsidR="00F10235" w:rsidRDefault="00F10235" w:rsidP="006C540B">
            <w:pPr>
              <w:spacing w:before="24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Становище  </w:t>
            </w:r>
            <w:r>
              <w:rPr>
                <w:rFonts w:ascii="Times New Roman" w:hAnsi="Times New Roman"/>
                <w:lang w:val="en-US"/>
              </w:rPr>
              <w:t xml:space="preserve">SAP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en-US"/>
              </w:rPr>
              <w:t>IB</w:t>
            </w:r>
            <w:r>
              <w:rPr>
                <w:rFonts w:ascii="Times New Roman" w:hAnsi="Times New Roman"/>
              </w:rPr>
              <w:t>-33-22-30644 от „Електроразпределителни мрежи Запад“ ЕАД- 5 стр.</w:t>
            </w:r>
          </w:p>
          <w:p w:rsidR="00F10235" w:rsidRPr="0023237B" w:rsidRDefault="00F10235" w:rsidP="006C540B">
            <w:pPr>
              <w:spacing w:before="24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Разпределение в план на КТП- 1стр.</w:t>
            </w:r>
          </w:p>
          <w:p w:rsidR="00F10235" w:rsidRPr="003A17C1" w:rsidRDefault="00F10235" w:rsidP="006C540B">
            <w:pPr>
              <w:spacing w:before="24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4. Електронен носител - 1 бр.</w:t>
            </w:r>
          </w:p>
          <w:p w:rsidR="00F10235" w:rsidRPr="003A17C1" w:rsidRDefault="00F10235" w:rsidP="006C540B">
            <w:pPr>
              <w:spacing w:before="24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 </w:t>
            </w:r>
            <w:proofErr w:type="gramStart"/>
            <w:r>
              <w:rPr>
                <w:rFonts w:ascii="Times New Roman" w:hAnsi="Times New Roman"/>
                <w:lang w:val="en-US"/>
              </w:rPr>
              <w:t>v</w:t>
            </w:r>
            <w:r w:rsidRPr="003A17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A17C1">
              <w:rPr>
                <w:rFonts w:ascii="Times New Roman" w:hAnsi="Times New Roman"/>
              </w:rPr>
              <w:t>Желая</w:t>
            </w:r>
            <w:proofErr w:type="gramEnd"/>
            <w:r w:rsidRPr="003A17C1">
              <w:rPr>
                <w:rFonts w:ascii="Times New Roman" w:hAnsi="Times New Roman"/>
              </w:rPr>
              <w:t xml:space="preserve"> писмото за определяне на необходимите действия да бъде издадено в електронна форма и изпратено на посочения адрес на електронна поща.</w:t>
            </w:r>
          </w:p>
          <w:p w:rsidR="00F10235" w:rsidRPr="003A17C1" w:rsidRDefault="00F10235" w:rsidP="006C540B">
            <w:pPr>
              <w:spacing w:before="24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 </w:t>
            </w:r>
            <w:proofErr w:type="gramStart"/>
            <w:r>
              <w:rPr>
                <w:rFonts w:ascii="Times New Roman" w:hAnsi="Times New Roman"/>
                <w:lang w:val="en-US"/>
              </w:rPr>
              <w:t>v</w:t>
            </w:r>
            <w:r w:rsidRPr="003A17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A17C1">
              <w:rPr>
                <w:rFonts w:ascii="Times New Roman" w:hAnsi="Times New Roman"/>
              </w:rPr>
              <w:t>Желая</w:t>
            </w:r>
            <w:proofErr w:type="gramEnd"/>
            <w:r w:rsidRPr="003A17C1">
              <w:rPr>
                <w:rFonts w:ascii="Times New Roman" w:hAnsi="Times New Roman"/>
              </w:rPr>
              <w:t xml:space="preserve"> да получавам електронна кореспонденция във връзка с предоставяната услуга на посочения от мен адрес на електронна поща.</w:t>
            </w:r>
          </w:p>
          <w:p w:rsidR="00F10235" w:rsidRPr="00BE65EF" w:rsidRDefault="00F10235" w:rsidP="006C540B">
            <w:pPr>
              <w:spacing w:before="240" w:after="0" w:line="360" w:lineRule="auto"/>
              <w:jc w:val="both"/>
              <w:rPr>
                <w:rFonts w:ascii="Times New Roman" w:hAnsi="Times New Roman"/>
                <w:lang w:val="en-GB"/>
              </w:rPr>
            </w:pPr>
            <w:r w:rsidRPr="003A17C1">
              <w:rPr>
                <w:rFonts w:ascii="Times New Roman" w:hAnsi="Times New Roman"/>
              </w:rPr>
              <w:t> </w:t>
            </w:r>
            <w:proofErr w:type="gramStart"/>
            <w:r>
              <w:rPr>
                <w:rFonts w:ascii="Times New Roman" w:hAnsi="Times New Roman"/>
                <w:lang w:val="en-US"/>
              </w:rPr>
              <w:t>v</w:t>
            </w:r>
            <w:r w:rsidRPr="003A17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A17C1">
              <w:rPr>
                <w:rFonts w:ascii="Times New Roman" w:hAnsi="Times New Roman"/>
              </w:rPr>
              <w:t>Желая</w:t>
            </w:r>
            <w:proofErr w:type="gramEnd"/>
            <w:r w:rsidRPr="003A17C1">
              <w:rPr>
                <w:rFonts w:ascii="Times New Roman" w:hAnsi="Times New Roman"/>
              </w:rPr>
              <w:t xml:space="preserve"> писмото за определяне на необходимите действия да бъде получено чрез лицензиран пощенски оператор</w:t>
            </w:r>
            <w:r>
              <w:rPr>
                <w:rFonts w:ascii="Times New Roman" w:hAnsi="Times New Roman"/>
              </w:rPr>
              <w:t>.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5528"/>
            </w:tblGrid>
            <w:tr w:rsidR="00F10235" w:rsidRPr="003A17C1" w:rsidTr="006C54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10235" w:rsidRPr="003A17C1" w:rsidRDefault="00F10235" w:rsidP="006C540B">
                  <w:pPr>
                    <w:spacing w:before="80" w:after="0"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3A17C1">
                    <w:rPr>
                      <w:rFonts w:ascii="Times New Roman" w:hAnsi="Times New Roman"/>
                    </w:rPr>
                    <w:t>Дата: ....................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10235" w:rsidRPr="003A17C1" w:rsidRDefault="00F10235" w:rsidP="006C540B">
                  <w:pPr>
                    <w:spacing w:before="80" w:after="0"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3A17C1">
                    <w:rPr>
                      <w:rFonts w:ascii="Times New Roman" w:hAnsi="Times New Roman"/>
                    </w:rPr>
                    <w:t xml:space="preserve">       Уведомител: ........................................</w:t>
                  </w:r>
                </w:p>
                <w:p w:rsidR="00F10235" w:rsidRPr="003A17C1" w:rsidRDefault="00F10235" w:rsidP="006C540B">
                  <w:pPr>
                    <w:spacing w:before="80" w:after="0"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3A17C1">
                    <w:rPr>
                      <w:rFonts w:ascii="Times New Roman" w:hAnsi="Times New Roman"/>
                    </w:rPr>
                    <w:t xml:space="preserve">                                      </w:t>
                  </w:r>
                  <w:r w:rsidRPr="003A17C1">
                    <w:rPr>
                      <w:rFonts w:ascii="Times New Roman" w:hAnsi="Times New Roman"/>
                      <w:i/>
                      <w:iCs/>
                    </w:rPr>
                    <w:t>(подпис)</w:t>
                  </w:r>
                </w:p>
              </w:tc>
            </w:tr>
          </w:tbl>
          <w:p w:rsidR="00F10235" w:rsidRPr="003A17C1" w:rsidRDefault="00F10235" w:rsidP="006C540B">
            <w:pPr>
              <w:spacing w:before="80"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10235" w:rsidRPr="003A17C1" w:rsidTr="006C540B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235" w:rsidRPr="003A17C1" w:rsidRDefault="00F10235" w:rsidP="006C540B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</w:rPr>
            </w:pPr>
          </w:p>
        </w:tc>
      </w:tr>
      <w:tr w:rsidR="00F10235" w:rsidRPr="003A17C1" w:rsidTr="006C540B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235" w:rsidRPr="003A17C1" w:rsidRDefault="00F10235" w:rsidP="006C540B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10235" w:rsidRPr="00E0072E" w:rsidRDefault="00F10235" w:rsidP="00F10235">
      <w:pPr>
        <w:spacing w:before="80" w:after="0" w:line="360" w:lineRule="auto"/>
        <w:rPr>
          <w:rFonts w:ascii="Times New Roman" w:hAnsi="Times New Roman"/>
        </w:rPr>
      </w:pPr>
    </w:p>
    <w:p w:rsidR="00991D77" w:rsidRDefault="00991D77"/>
    <w:sectPr w:rsidR="0099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CEE"/>
    <w:multiLevelType w:val="hybridMultilevel"/>
    <w:tmpl w:val="48B6F9B4"/>
    <w:lvl w:ilvl="0" w:tplc="D82484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9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35"/>
    <w:rsid w:val="00980412"/>
    <w:rsid w:val="00991D77"/>
    <w:rsid w:val="00EA7BD6"/>
    <w:rsid w:val="00F10235"/>
    <w:rsid w:val="00F2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1F74"/>
  <w15:chartTrackingRefBased/>
  <w15:docId w15:val="{DA6F4CD5-3F40-4E19-B39F-CB9CA5C4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235"/>
    <w:pPr>
      <w:spacing w:after="200" w:line="276" w:lineRule="auto"/>
    </w:pPr>
    <w:rPr>
      <w:rFonts w:ascii="Calibri" w:eastAsia="Calibri" w:hAnsi="Calibri" w:cs="Times New Roman"/>
      <w:kern w:val="0"/>
      <w:lang w:val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02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1600</Words>
  <Characters>9124</Characters>
  <Application>Microsoft Office Word</Application>
  <DocSecurity>0</DocSecurity>
  <Lines>76</Lines>
  <Paragraphs>21</Paragraphs>
  <ScaleCrop>false</ScaleCrop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2023-05-29T10:41:00Z</dcterms:created>
  <dcterms:modified xsi:type="dcterms:W3CDTF">2023-05-29T10:50:00Z</dcterms:modified>
</cp:coreProperties>
</file>